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内部控制领导小组会议纪要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>会议时间：20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>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上午9：30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>会议地点：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 w:eastAsia="zh-CN"/>
        </w:rPr>
        <w:t>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>主持人：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yellow"/>
          <w:lang w:val="en-US" w:eastAsia="zh-CN"/>
        </w:rPr>
        <w:t>单位负责人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>会议议题：讨论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本阶段内部控制建设规划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>出席人员：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highlight w:val="yellow"/>
          <w:lang w:val="en-US" w:eastAsia="zh-CN"/>
        </w:rPr>
        <w:t>内控领导小组全体成员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zh-CN"/>
        </w:rPr>
        <w:t xml:space="preserve">缺席人员：无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会议内容：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我单位应当按照上级关于强化内部控制的精神和《行政事业单位内控规范》的具体要求，全面建立、有效实施内部控制，确保内部控制覆盖单位经济和业务活动的全范围，贯穿内部权力运行的决策、执行和监督全过程，规范单位内部各层级的全体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本阶段将继续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依托制度规范，将制约内部权力运行嵌入内部控制的各个层级、各个方面、各个环节。到202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年，建成与国家治理体系和治理能力现代化相适应的，权责一致、制衡有效、运行顺畅、执行有力、管理科学的内部控制体系，更好发挥内部控制在提升内部治理水平、规范内部权力运行、促进依法行政、推进廉政建设中的重要作用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hNDE5ODdjNGRkYTAzMGNhZTllZDMxYzZmNDRhM2IifQ=="/>
  </w:docVars>
  <w:rsids>
    <w:rsidRoot w:val="00000000"/>
    <w:rsid w:val="11882D54"/>
    <w:rsid w:val="24C55491"/>
    <w:rsid w:val="302275E2"/>
    <w:rsid w:val="32427BB3"/>
    <w:rsid w:val="363C4DE7"/>
    <w:rsid w:val="46D57EDF"/>
    <w:rsid w:val="5B6347F3"/>
    <w:rsid w:val="6B9245E2"/>
    <w:rsid w:val="75B1109A"/>
    <w:rsid w:val="7C06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358</Characters>
  <Lines>0</Lines>
  <Paragraphs>0</Paragraphs>
  <TotalTime>2</TotalTime>
  <ScaleCrop>false</ScaleCrop>
  <LinksUpToDate>false</LinksUpToDate>
  <CharactersWithSpaces>362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姚</cp:lastModifiedBy>
  <dcterms:modified xsi:type="dcterms:W3CDTF">2022-05-13T09:27:16Z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D929DD0C8ADE4A688B8380EC446E10DC</vt:lpwstr>
  </property>
</Properties>
</file>